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521" w:rsidRPr="00130029" w:rsidRDefault="00130029">
      <w:pPr>
        <w:rPr>
          <w:lang w:val="es-ES"/>
        </w:rPr>
      </w:pPr>
      <w:r>
        <w:rPr>
          <w:lang w:val="es-ES"/>
        </w:rPr>
        <w:t>Son de etapa produ</w:t>
      </w:r>
      <w:bookmarkStart w:id="0" w:name="_GoBack"/>
      <w:bookmarkEnd w:id="0"/>
      <w:r>
        <w:rPr>
          <w:lang w:val="es-ES"/>
        </w:rPr>
        <w:t>ctiva.</w:t>
      </w:r>
    </w:p>
    <w:sectPr w:rsidR="004C3521" w:rsidRPr="0013002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C7C"/>
    <w:rsid w:val="00051C7C"/>
    <w:rsid w:val="00130029"/>
    <w:rsid w:val="004C3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8A2BA"/>
  <w15:chartTrackingRefBased/>
  <w15:docId w15:val="{A54B8FC4-16C7-4B5B-9955-968F4FBDF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2025-03-17T17:57:00Z</dcterms:created>
  <dcterms:modified xsi:type="dcterms:W3CDTF">2025-03-17T17:57:00Z</dcterms:modified>
</cp:coreProperties>
</file>